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Bidder should submit Purchase Order copies</w:t>
      </w:r>
      <w:r w:rsidR="004E4873">
        <w:rPr>
          <w:rFonts w:ascii="Arial" w:hAnsi="Arial" w:cs="Arial"/>
        </w:rPr>
        <w:t xml:space="preserve"> costing not less than Rs. 50,000/-</w:t>
      </w:r>
      <w:r w:rsidRPr="008F5265">
        <w:rPr>
          <w:rFonts w:ascii="Arial" w:hAnsi="Arial" w:cs="Arial"/>
        </w:rPr>
        <w:t xml:space="preserve">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4873"/>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30A72"/>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2017-05-03T10:57:00Z</dcterms:modified>
</cp:coreProperties>
</file>